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rPr>
      </w:pPr>
      <w:r>
        <w:rPr>
          <w:rFonts w:hint="eastAsia"/>
          <w:b/>
          <w:bCs/>
          <w:sz w:val="32"/>
          <w:lang w:eastAsia="zh-CN"/>
        </w:rPr>
        <w:t>一、投标</w:t>
      </w:r>
      <w:r>
        <w:rPr>
          <w:rFonts w:hint="eastAsia"/>
          <w:b/>
          <w:bCs/>
          <w:sz w:val="32"/>
        </w:rPr>
        <w:t>报价说明</w:t>
      </w:r>
    </w:p>
    <w:p>
      <w:pPr>
        <w:numPr>
          <w:ilvl w:val="0"/>
          <w:numId w:val="0"/>
        </w:numPr>
        <w:spacing w:line="360" w:lineRule="auto"/>
        <w:rPr>
          <w:rFonts w:hint="eastAsia" w:ascii="宋体" w:hAnsi="宋体" w:eastAsia="宋体" w:cs="宋体"/>
          <w:b w:val="0"/>
          <w:bCs/>
          <w:sz w:val="22"/>
          <w:szCs w:val="21"/>
        </w:rPr>
      </w:pPr>
      <w:r>
        <w:rPr>
          <w:rFonts w:hint="eastAsia" w:ascii="宋体" w:hAnsi="宋体" w:eastAsia="宋体" w:cs="宋体"/>
          <w:b w:val="0"/>
          <w:bCs/>
          <w:sz w:val="22"/>
          <w:szCs w:val="21"/>
        </w:rPr>
        <w:t>1、本报价依据本投标须知和合同文件的有关条款进行编制。</w:t>
      </w:r>
    </w:p>
    <w:p>
      <w:pPr>
        <w:numPr>
          <w:ilvl w:val="0"/>
          <w:numId w:val="0"/>
        </w:numPr>
        <w:spacing w:line="360" w:lineRule="auto"/>
        <w:rPr>
          <w:rFonts w:hint="eastAsia" w:ascii="宋体" w:hAnsi="宋体" w:eastAsia="宋体" w:cs="宋体"/>
          <w:b w:val="0"/>
          <w:bCs/>
          <w:sz w:val="22"/>
          <w:szCs w:val="21"/>
        </w:rPr>
      </w:pPr>
      <w:r>
        <w:rPr>
          <w:rFonts w:hint="eastAsia" w:ascii="宋体" w:hAnsi="宋体" w:eastAsia="宋体" w:cs="宋体"/>
          <w:b w:val="0"/>
          <w:bCs/>
          <w:sz w:val="22"/>
          <w:szCs w:val="21"/>
        </w:rPr>
        <w:t>2、本明细报价中没有填写的项目的费用，视为已包括在其他项目之中。</w:t>
      </w:r>
    </w:p>
    <w:p>
      <w:pPr>
        <w:numPr>
          <w:ilvl w:val="0"/>
          <w:numId w:val="0"/>
        </w:numPr>
        <w:spacing w:line="360" w:lineRule="auto"/>
        <w:rPr>
          <w:rFonts w:hint="eastAsia" w:ascii="宋体" w:hAnsi="宋体" w:eastAsia="宋体" w:cs="宋体"/>
          <w:b w:val="0"/>
          <w:bCs/>
          <w:sz w:val="22"/>
          <w:szCs w:val="21"/>
        </w:rPr>
      </w:pPr>
      <w:r>
        <w:rPr>
          <w:rFonts w:hint="eastAsia" w:ascii="宋体" w:hAnsi="宋体" w:eastAsia="宋体" w:cs="宋体"/>
          <w:b w:val="0"/>
          <w:bCs/>
          <w:sz w:val="22"/>
          <w:szCs w:val="21"/>
        </w:rPr>
        <w:t xml:space="preserve">3、本报价的币种为 </w:t>
      </w:r>
      <w:r>
        <w:rPr>
          <w:rFonts w:hint="eastAsia" w:ascii="宋体" w:hAnsi="宋体" w:eastAsia="宋体" w:cs="宋体"/>
          <w:b w:val="0"/>
          <w:bCs/>
          <w:sz w:val="22"/>
          <w:szCs w:val="21"/>
          <w:u w:val="single"/>
        </w:rPr>
        <w:t xml:space="preserve">人民币 </w:t>
      </w:r>
      <w:r>
        <w:rPr>
          <w:rFonts w:hint="eastAsia" w:ascii="宋体" w:hAnsi="宋体" w:eastAsia="宋体" w:cs="宋体"/>
          <w:b w:val="0"/>
          <w:bCs/>
          <w:sz w:val="22"/>
          <w:szCs w:val="21"/>
        </w:rPr>
        <w:t>。</w:t>
      </w:r>
    </w:p>
    <w:p>
      <w:pPr>
        <w:numPr>
          <w:ilvl w:val="0"/>
          <w:numId w:val="0"/>
        </w:numPr>
        <w:spacing w:line="360" w:lineRule="auto"/>
        <w:rPr>
          <w:rFonts w:hint="eastAsia" w:ascii="宋体" w:hAnsi="宋体" w:eastAsia="宋体" w:cs="宋体"/>
          <w:b w:val="0"/>
          <w:bCs/>
          <w:sz w:val="22"/>
          <w:szCs w:val="21"/>
        </w:rPr>
      </w:pPr>
      <w:r>
        <w:rPr>
          <w:rFonts w:hint="eastAsia" w:ascii="宋体" w:hAnsi="宋体" w:eastAsia="宋体" w:cs="宋体"/>
          <w:b w:val="0"/>
          <w:bCs/>
          <w:sz w:val="22"/>
          <w:szCs w:val="21"/>
        </w:rPr>
        <w:t>4、投标人应将投标报价需要说明的事项，用文字书写与投标报价表一并报送。</w:t>
      </w:r>
    </w:p>
    <w:p>
      <w:pPr>
        <w:numPr>
          <w:ilvl w:val="0"/>
          <w:numId w:val="0"/>
        </w:numPr>
        <w:spacing w:line="360" w:lineRule="auto"/>
        <w:rPr>
          <w:rFonts w:hint="eastAsia" w:ascii="宋体" w:hAnsi="宋体" w:eastAsia="宋体" w:cs="宋体"/>
          <w:b w:val="0"/>
          <w:bCs/>
          <w:sz w:val="22"/>
          <w:szCs w:val="21"/>
        </w:rPr>
      </w:pPr>
      <w:r>
        <w:rPr>
          <w:rFonts w:hint="eastAsia" w:ascii="宋体" w:hAnsi="宋体" w:eastAsia="宋体" w:cs="宋体"/>
          <w:b w:val="0"/>
          <w:bCs/>
          <w:sz w:val="22"/>
          <w:szCs w:val="21"/>
        </w:rPr>
        <w:t>5、投标报价</w:t>
      </w:r>
      <w:r>
        <w:rPr>
          <w:rFonts w:hint="eastAsia" w:ascii="宋体" w:hAnsi="宋体" w:eastAsia="宋体" w:cs="宋体"/>
          <w:b w:val="0"/>
          <w:bCs/>
          <w:sz w:val="22"/>
          <w:szCs w:val="21"/>
          <w:lang w:eastAsia="zh-CN"/>
        </w:rPr>
        <w:t>为未税</w:t>
      </w:r>
      <w:r>
        <w:rPr>
          <w:rFonts w:hint="eastAsia" w:ascii="宋体" w:hAnsi="宋体" w:eastAsia="宋体" w:cs="宋体"/>
          <w:b w:val="0"/>
          <w:bCs/>
          <w:sz w:val="22"/>
          <w:szCs w:val="21"/>
        </w:rPr>
        <w:t>。</w:t>
      </w:r>
    </w:p>
    <w:p>
      <w:pPr>
        <w:jc w:val="center"/>
        <w:rPr>
          <w:rFonts w:hint="eastAsia"/>
          <w:b/>
          <w:bCs/>
          <w:sz w:val="32"/>
          <w:lang w:eastAsia="zh-CN"/>
        </w:rPr>
      </w:pPr>
      <w:r>
        <w:rPr>
          <w:rFonts w:hint="eastAsia"/>
          <w:b/>
          <w:bCs/>
          <w:sz w:val="32"/>
          <w:lang w:eastAsia="zh-CN"/>
        </w:rPr>
        <w:t>二、投标报价一览表</w:t>
      </w:r>
    </w:p>
    <w:p>
      <w:pPr>
        <w:jc w:val="right"/>
        <w:rPr>
          <w:rFonts w:hint="eastAsia" w:ascii="宋体" w:hAnsi="宋体" w:eastAsia="宋体" w:cs="宋体"/>
          <w:b/>
          <w:bCs/>
          <w:sz w:val="24"/>
          <w:szCs w:val="20"/>
          <w:u w:val="single"/>
          <w:lang w:eastAsia="zh-CN"/>
        </w:rPr>
      </w:pPr>
      <w:r>
        <w:rPr>
          <w:rFonts w:hint="eastAsia" w:ascii="宋体" w:hAnsi="宋体" w:eastAsia="宋体" w:cs="宋体"/>
          <w:b/>
          <w:bCs/>
          <w:sz w:val="24"/>
          <w:szCs w:val="20"/>
          <w:lang w:eastAsia="zh-CN"/>
        </w:rPr>
        <w:t>招标编号:</w:t>
      </w:r>
      <w:r>
        <w:rPr>
          <w:rFonts w:hint="eastAsia" w:ascii="宋体" w:hAnsi="宋体" w:eastAsia="宋体" w:cs="宋体"/>
          <w:b/>
          <w:bCs/>
          <w:sz w:val="24"/>
          <w:szCs w:val="20"/>
          <w:u w:val="single"/>
          <w:lang w:eastAsia="zh-CN"/>
        </w:rPr>
        <w:t>QKZZ202</w:t>
      </w:r>
      <w:r>
        <w:rPr>
          <w:rFonts w:hint="eastAsia" w:ascii="宋体" w:hAnsi="宋体" w:eastAsia="宋体" w:cs="宋体"/>
          <w:b/>
          <w:bCs/>
          <w:sz w:val="24"/>
          <w:szCs w:val="20"/>
          <w:u w:val="single"/>
          <w:lang w:val="en-US" w:eastAsia="zh-CN"/>
        </w:rPr>
        <w:t>40408</w:t>
      </w:r>
      <w:r>
        <w:rPr>
          <w:rFonts w:hint="eastAsia" w:ascii="宋体" w:hAnsi="宋体" w:eastAsia="宋体" w:cs="宋体"/>
          <w:b/>
          <w:bCs/>
          <w:sz w:val="24"/>
          <w:szCs w:val="20"/>
          <w:u w:val="single"/>
          <w:lang w:eastAsia="zh-CN"/>
        </w:rPr>
        <w:t xml:space="preserve">  </w:t>
      </w:r>
    </w:p>
    <w:tbl>
      <w:tblPr>
        <w:tblStyle w:val="7"/>
        <w:tblpPr w:leftFromText="180" w:rightFromText="180" w:vertAnchor="text" w:horzAnchor="page" w:tblpX="1150" w:tblpY="220"/>
        <w:tblOverlap w:val="never"/>
        <w:tblW w:w="9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90"/>
        <w:gridCol w:w="1500"/>
        <w:gridCol w:w="1402"/>
        <w:gridCol w:w="2685"/>
        <w:gridCol w:w="99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85" w:type="dxa"/>
            <w:vAlign w:val="center"/>
          </w:tcPr>
          <w:p>
            <w:pPr>
              <w:spacing w:line="240" w:lineRule="auto"/>
              <w:jc w:val="center"/>
              <w:rPr>
                <w:rFonts w:hint="eastAsia" w:asciiTheme="minorEastAsia" w:hAnsiTheme="minorEastAsia" w:eastAsiaTheme="minorEastAsia"/>
                <w:b/>
                <w:bCs/>
                <w:sz w:val="18"/>
                <w:szCs w:val="16"/>
                <w:vertAlign w:val="baseline"/>
                <w:lang w:eastAsia="zh-CN"/>
              </w:rPr>
            </w:pPr>
            <w:r>
              <w:rPr>
                <w:rFonts w:hint="eastAsia" w:asciiTheme="minorEastAsia" w:hAnsiTheme="minorEastAsia"/>
                <w:b/>
                <w:bCs/>
                <w:sz w:val="18"/>
                <w:szCs w:val="16"/>
                <w:vertAlign w:val="baseline"/>
                <w:lang w:eastAsia="zh-CN"/>
              </w:rPr>
              <w:t>序号</w:t>
            </w:r>
          </w:p>
        </w:tc>
        <w:tc>
          <w:tcPr>
            <w:tcW w:w="690" w:type="dxa"/>
            <w:vAlign w:val="center"/>
          </w:tcPr>
          <w:p>
            <w:pPr>
              <w:spacing w:line="240" w:lineRule="auto"/>
              <w:jc w:val="center"/>
              <w:rPr>
                <w:rFonts w:hint="eastAsia" w:asciiTheme="minorEastAsia" w:hAnsiTheme="minorEastAsia" w:eastAsiaTheme="minorEastAsia" w:cstheme="minorBidi"/>
                <w:b/>
                <w:bCs/>
                <w:kern w:val="2"/>
                <w:sz w:val="18"/>
                <w:szCs w:val="16"/>
                <w:vertAlign w:val="baseline"/>
                <w:lang w:val="en-US" w:eastAsia="zh-CN" w:bidi="ar-SA"/>
              </w:rPr>
            </w:pPr>
            <w:r>
              <w:rPr>
                <w:rFonts w:hint="eastAsia" w:asciiTheme="minorEastAsia" w:hAnsiTheme="minorEastAsia"/>
                <w:b/>
                <w:bCs/>
                <w:sz w:val="18"/>
                <w:szCs w:val="16"/>
                <w:vertAlign w:val="baseline"/>
                <w:lang w:eastAsia="zh-CN"/>
              </w:rPr>
              <w:t>造型</w:t>
            </w:r>
          </w:p>
        </w:tc>
        <w:tc>
          <w:tcPr>
            <w:tcW w:w="1500" w:type="dxa"/>
            <w:vAlign w:val="center"/>
          </w:tcPr>
          <w:p>
            <w:pPr>
              <w:spacing w:line="240" w:lineRule="auto"/>
              <w:jc w:val="center"/>
              <w:rPr>
                <w:rFonts w:hint="eastAsia" w:asciiTheme="minorEastAsia" w:hAnsiTheme="minorEastAsia"/>
                <w:b/>
                <w:bCs/>
                <w:sz w:val="18"/>
                <w:szCs w:val="16"/>
                <w:vertAlign w:val="baseline"/>
                <w:lang w:eastAsia="zh-CN"/>
              </w:rPr>
            </w:pPr>
            <w:r>
              <w:rPr>
                <w:rFonts w:hint="eastAsia" w:asciiTheme="minorEastAsia" w:hAnsiTheme="minorEastAsia"/>
                <w:b/>
                <w:bCs/>
                <w:sz w:val="18"/>
                <w:szCs w:val="16"/>
                <w:vertAlign w:val="baseline"/>
                <w:lang w:eastAsia="zh-CN"/>
              </w:rPr>
              <w:t>车型</w:t>
            </w:r>
          </w:p>
        </w:tc>
        <w:tc>
          <w:tcPr>
            <w:tcW w:w="1402" w:type="dxa"/>
            <w:vAlign w:val="center"/>
          </w:tcPr>
          <w:p>
            <w:pPr>
              <w:spacing w:line="240" w:lineRule="auto"/>
              <w:jc w:val="center"/>
              <w:rPr>
                <w:rFonts w:hint="eastAsia" w:asciiTheme="minorEastAsia" w:hAnsiTheme="minorEastAsia" w:eastAsiaTheme="minorEastAsia"/>
                <w:b/>
                <w:bCs/>
                <w:sz w:val="18"/>
                <w:szCs w:val="16"/>
                <w:vertAlign w:val="baseline"/>
                <w:lang w:eastAsia="zh-CN"/>
              </w:rPr>
            </w:pPr>
            <w:r>
              <w:rPr>
                <w:rFonts w:hint="eastAsia" w:asciiTheme="minorEastAsia" w:hAnsiTheme="minorEastAsia"/>
                <w:b/>
                <w:bCs/>
                <w:sz w:val="18"/>
                <w:szCs w:val="16"/>
                <w:vertAlign w:val="baseline"/>
                <w:lang w:eastAsia="zh-CN"/>
              </w:rPr>
              <w:t>物料号</w:t>
            </w:r>
          </w:p>
        </w:tc>
        <w:tc>
          <w:tcPr>
            <w:tcW w:w="2685" w:type="dxa"/>
            <w:vAlign w:val="center"/>
          </w:tcPr>
          <w:p>
            <w:pPr>
              <w:spacing w:line="240" w:lineRule="auto"/>
              <w:jc w:val="center"/>
              <w:rPr>
                <w:rFonts w:hint="eastAsia" w:asciiTheme="minorEastAsia" w:hAnsiTheme="minorEastAsia"/>
                <w:b/>
                <w:bCs/>
                <w:sz w:val="18"/>
                <w:szCs w:val="16"/>
                <w:vertAlign w:val="baseline"/>
                <w:lang w:eastAsia="zh-CN"/>
              </w:rPr>
            </w:pPr>
            <w:r>
              <w:rPr>
                <w:rFonts w:hint="eastAsia" w:asciiTheme="minorEastAsia" w:hAnsiTheme="minorEastAsia"/>
                <w:b/>
                <w:bCs/>
                <w:sz w:val="18"/>
                <w:szCs w:val="16"/>
                <w:vertAlign w:val="baseline"/>
                <w:lang w:eastAsia="zh-CN"/>
              </w:rPr>
              <w:t>物料名称</w:t>
            </w:r>
          </w:p>
        </w:tc>
        <w:tc>
          <w:tcPr>
            <w:tcW w:w="990" w:type="dxa"/>
            <w:vAlign w:val="center"/>
          </w:tcPr>
          <w:p>
            <w:pPr>
              <w:spacing w:line="240" w:lineRule="auto"/>
              <w:jc w:val="center"/>
              <w:rPr>
                <w:rFonts w:hint="eastAsia" w:asciiTheme="minorEastAsia" w:hAnsiTheme="minorEastAsia" w:eastAsiaTheme="minorEastAsia"/>
                <w:b/>
                <w:bCs/>
                <w:sz w:val="18"/>
                <w:szCs w:val="16"/>
                <w:vertAlign w:val="baseline"/>
                <w:lang w:eastAsia="zh-CN"/>
              </w:rPr>
            </w:pPr>
            <w:r>
              <w:rPr>
                <w:rFonts w:hint="eastAsia" w:asciiTheme="minorEastAsia" w:hAnsiTheme="minorEastAsia"/>
                <w:b/>
                <w:bCs/>
                <w:sz w:val="18"/>
                <w:szCs w:val="16"/>
                <w:vertAlign w:val="baseline"/>
                <w:lang w:eastAsia="zh-CN"/>
              </w:rPr>
              <w:t>未税价格</w:t>
            </w:r>
            <w:bookmarkStart w:id="0" w:name="_GoBack"/>
            <w:bookmarkEnd w:id="0"/>
            <w:r>
              <w:rPr>
                <w:rFonts w:hint="eastAsia" w:asciiTheme="minorEastAsia" w:hAnsiTheme="minorEastAsia"/>
                <w:b/>
                <w:bCs/>
                <w:sz w:val="18"/>
                <w:szCs w:val="16"/>
                <w:vertAlign w:val="baseline"/>
                <w:lang w:eastAsia="zh-CN"/>
              </w:rPr>
              <w:t>（元</w:t>
            </w:r>
            <w:r>
              <w:rPr>
                <w:rFonts w:hint="eastAsia" w:asciiTheme="minorEastAsia" w:hAnsiTheme="minorEastAsia"/>
                <w:b/>
                <w:bCs/>
                <w:sz w:val="18"/>
                <w:szCs w:val="16"/>
                <w:vertAlign w:val="baseline"/>
                <w:lang w:val="en-US" w:eastAsia="zh-CN"/>
              </w:rPr>
              <w:t>/个</w:t>
            </w:r>
            <w:r>
              <w:rPr>
                <w:rFonts w:hint="eastAsia" w:asciiTheme="minorEastAsia" w:hAnsiTheme="minorEastAsia"/>
                <w:b/>
                <w:bCs/>
                <w:sz w:val="18"/>
                <w:szCs w:val="16"/>
                <w:vertAlign w:val="baseline"/>
                <w:lang w:eastAsia="zh-CN"/>
              </w:rPr>
              <w:t>）</w:t>
            </w:r>
          </w:p>
        </w:tc>
        <w:tc>
          <w:tcPr>
            <w:tcW w:w="1695" w:type="dxa"/>
            <w:vAlign w:val="center"/>
          </w:tcPr>
          <w:p>
            <w:pPr>
              <w:spacing w:line="240" w:lineRule="auto"/>
              <w:jc w:val="center"/>
              <w:rPr>
                <w:rFonts w:hint="eastAsia" w:asciiTheme="minorEastAsia" w:hAnsiTheme="minorEastAsia" w:eastAsiaTheme="minorEastAsia"/>
                <w:b/>
                <w:bCs/>
                <w:sz w:val="18"/>
                <w:szCs w:val="16"/>
                <w:vertAlign w:val="baseline"/>
                <w:lang w:eastAsia="zh-CN"/>
              </w:rPr>
            </w:pPr>
            <w:r>
              <w:rPr>
                <w:rFonts w:hint="eastAsia" w:asciiTheme="minorEastAsia" w:hAnsiTheme="minorEastAsia"/>
                <w:b/>
                <w:bCs/>
                <w:sz w:val="18"/>
                <w:szCs w:val="16"/>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85" w:type="dxa"/>
          </w:tcPr>
          <w:p>
            <w:pPr>
              <w:spacing w:line="360" w:lineRule="auto"/>
              <w:jc w:val="center"/>
              <w:rPr>
                <w:rFonts w:hint="eastAsia" w:asciiTheme="minorEastAsia" w:hAnsiTheme="minorEastAsia" w:eastAsiaTheme="minorEastAsia"/>
                <w:sz w:val="21"/>
                <w:szCs w:val="20"/>
                <w:vertAlign w:val="baseline"/>
                <w:lang w:val="en-US" w:eastAsia="zh-CN"/>
              </w:rPr>
            </w:pPr>
            <w:r>
              <w:rPr>
                <w:rFonts w:hint="eastAsia" w:asciiTheme="minorEastAsia" w:hAnsiTheme="minorEastAsia"/>
                <w:sz w:val="21"/>
                <w:szCs w:val="20"/>
                <w:vertAlign w:val="baseline"/>
                <w:lang w:val="en-US" w:eastAsia="zh-CN"/>
              </w:rPr>
              <w:t>1</w:t>
            </w:r>
          </w:p>
        </w:tc>
        <w:tc>
          <w:tcPr>
            <w:tcW w:w="690" w:type="dxa"/>
            <w:vMerge w:val="restart"/>
            <w:vAlign w:val="top"/>
          </w:tcPr>
          <w:p>
            <w:pPr>
              <w:spacing w:line="360" w:lineRule="auto"/>
              <w:rPr>
                <w:rFonts w:hint="eastAsia" w:asciiTheme="minorEastAsia" w:hAnsiTheme="minorEastAsia" w:eastAsiaTheme="minorEastAsia" w:cstheme="minorBidi"/>
                <w:b/>
                <w:bCs/>
                <w:kern w:val="2"/>
                <w:sz w:val="22"/>
                <w:szCs w:val="21"/>
                <w:vertAlign w:val="baseline"/>
                <w:lang w:val="en-US" w:eastAsia="zh-CN" w:bidi="ar-SA"/>
              </w:rPr>
            </w:pPr>
            <w:r>
              <w:rPr>
                <w:rFonts w:hint="eastAsia" w:asciiTheme="minorEastAsia" w:hAnsiTheme="minorEastAsia" w:cstheme="minorBidi"/>
                <w:b/>
                <w:bCs/>
                <w:kern w:val="2"/>
                <w:sz w:val="18"/>
                <w:szCs w:val="16"/>
                <w:vertAlign w:val="baseline"/>
                <w:lang w:val="en-US" w:eastAsia="zh-CN" w:bidi="ar-SA"/>
              </w:rPr>
              <w:t>领骏</w:t>
            </w:r>
          </w:p>
        </w:tc>
        <w:tc>
          <w:tcPr>
            <w:tcW w:w="1500" w:type="dxa"/>
            <w:vMerge w:val="restart"/>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color w:val="000000"/>
                <w:kern w:val="0"/>
                <w:sz w:val="16"/>
                <w:szCs w:val="16"/>
              </w:rPr>
              <w:t>领骏通用</w:t>
            </w:r>
          </w:p>
        </w:tc>
        <w:tc>
          <w:tcPr>
            <w:tcW w:w="1402" w:type="dxa"/>
          </w:tcPr>
          <w:p>
            <w:pPr>
              <w:spacing w:line="240" w:lineRule="auto"/>
              <w:rPr>
                <w:rFonts w:hint="eastAsia" w:ascii="宋体" w:hAnsi="宋体" w:eastAsia="宋体" w:cs="宋体"/>
                <w:b w:val="0"/>
                <w:bCs w:val="0"/>
                <w:sz w:val="16"/>
                <w:szCs w:val="16"/>
                <w:vertAlign w:val="baseline"/>
                <w:lang w:eastAsia="zh-CN"/>
              </w:rPr>
            </w:pPr>
            <w:r>
              <w:rPr>
                <w:rFonts w:hint="eastAsia" w:ascii="宋体" w:hAnsi="宋体" w:eastAsia="宋体" w:cs="宋体"/>
                <w:b w:val="0"/>
                <w:bCs w:val="0"/>
                <w:color w:val="auto"/>
                <w:kern w:val="0"/>
                <w:sz w:val="16"/>
                <w:szCs w:val="16"/>
              </w:rPr>
              <w:t>5604-00-00901</w:t>
            </w:r>
          </w:p>
        </w:tc>
        <w:tc>
          <w:tcPr>
            <w:tcW w:w="2685" w:type="dxa"/>
          </w:tcPr>
          <w:p>
            <w:pPr>
              <w:spacing w:line="240" w:lineRule="auto"/>
              <w:rPr>
                <w:rFonts w:hint="eastAsia" w:ascii="宋体" w:hAnsi="宋体" w:eastAsia="宋体" w:cs="宋体"/>
                <w:b w:val="0"/>
                <w:bCs w:val="0"/>
                <w:sz w:val="16"/>
                <w:szCs w:val="16"/>
                <w:vertAlign w:val="baseline"/>
                <w:lang w:eastAsia="zh-CN"/>
              </w:rPr>
            </w:pPr>
            <w:r>
              <w:rPr>
                <w:rFonts w:hint="eastAsia" w:ascii="宋体" w:hAnsi="宋体" w:eastAsia="宋体" w:cs="宋体"/>
                <w:b w:val="0"/>
                <w:bCs w:val="0"/>
                <w:color w:val="auto"/>
                <w:kern w:val="0"/>
                <w:sz w:val="16"/>
                <w:szCs w:val="16"/>
              </w:rPr>
              <w:t>后仓门安装总成(</w:t>
            </w:r>
            <w:r>
              <w:rPr>
                <w:rFonts w:hint="eastAsia" w:ascii="宋体" w:hAnsi="宋体" w:eastAsia="宋体" w:cs="宋体"/>
                <w:b w:val="0"/>
                <w:bCs w:val="0"/>
                <w:color w:val="auto"/>
                <w:kern w:val="0"/>
                <w:sz w:val="16"/>
                <w:szCs w:val="16"/>
                <w:lang w:eastAsia="zh-CN"/>
              </w:rPr>
              <w:t>包含</w:t>
            </w:r>
            <w:r>
              <w:rPr>
                <w:rFonts w:hint="eastAsia" w:ascii="宋体" w:hAnsi="宋体" w:eastAsia="宋体" w:cs="宋体"/>
                <w:b w:val="0"/>
                <w:bCs w:val="0"/>
                <w:color w:val="auto"/>
                <w:kern w:val="0"/>
                <w:sz w:val="16"/>
                <w:szCs w:val="16"/>
              </w:rPr>
              <w:t>空滤器进气通道)</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sz w:val="16"/>
                <w:szCs w:val="16"/>
                <w:vertAlign w:val="baseline"/>
              </w:rPr>
            </w:pPr>
            <w:r>
              <w:rPr>
                <w:rFonts w:hint="eastAsia" w:ascii="宋体" w:hAnsi="宋体" w:eastAsia="宋体" w:cs="宋体"/>
                <w:b w:val="0"/>
                <w:bCs w:val="0"/>
                <w:color w:val="auto"/>
                <w:kern w:val="0"/>
                <w:sz w:val="16"/>
                <w:szCs w:val="16"/>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w:t>
            </w:r>
          </w:p>
        </w:tc>
        <w:tc>
          <w:tcPr>
            <w:tcW w:w="690" w:type="dxa"/>
            <w:vMerge w:val="continue"/>
            <w:vAlign w:val="top"/>
          </w:tcPr>
          <w:p>
            <w:pPr>
              <w:spacing w:line="360" w:lineRule="auto"/>
              <w:rPr>
                <w:rFonts w:hint="eastAsia" w:asciiTheme="minorEastAsia" w:hAnsiTheme="minorEastAsia" w:eastAsiaTheme="minorEastAsia" w:cstheme="minorBidi"/>
                <w:b w:val="0"/>
                <w:bCs w:val="0"/>
                <w:kern w:val="2"/>
                <w:sz w:val="22"/>
                <w:szCs w:val="21"/>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sz w:val="16"/>
                <w:szCs w:val="16"/>
                <w:vertAlign w:val="baseline"/>
                <w:lang w:eastAsia="zh-CN"/>
              </w:rPr>
            </w:pPr>
            <w:r>
              <w:rPr>
                <w:rFonts w:hint="eastAsia" w:ascii="宋体" w:hAnsi="宋体" w:eastAsia="宋体" w:cs="宋体"/>
                <w:b w:val="0"/>
                <w:bCs w:val="0"/>
                <w:color w:val="auto"/>
                <w:kern w:val="0"/>
                <w:sz w:val="16"/>
                <w:szCs w:val="16"/>
              </w:rPr>
              <w:t>5604-00-00268</w:t>
            </w:r>
          </w:p>
        </w:tc>
        <w:tc>
          <w:tcPr>
            <w:tcW w:w="2685" w:type="dxa"/>
          </w:tcPr>
          <w:p>
            <w:pPr>
              <w:spacing w:line="240" w:lineRule="auto"/>
              <w:rPr>
                <w:rFonts w:hint="eastAsia" w:ascii="宋体" w:hAnsi="宋体" w:eastAsia="宋体" w:cs="宋体"/>
                <w:b w:val="0"/>
                <w:bCs w:val="0"/>
                <w:sz w:val="16"/>
                <w:szCs w:val="16"/>
                <w:vertAlign w:val="baseline"/>
                <w:lang w:eastAsia="zh-CN"/>
              </w:rPr>
            </w:pPr>
            <w:r>
              <w:rPr>
                <w:rFonts w:hint="eastAsia" w:ascii="宋体" w:hAnsi="宋体" w:eastAsia="宋体" w:cs="宋体"/>
                <w:b w:val="0"/>
                <w:bCs w:val="0"/>
                <w:color w:val="auto"/>
                <w:kern w:val="0"/>
                <w:sz w:val="16"/>
                <w:szCs w:val="16"/>
              </w:rPr>
              <w:t>181豪华锁后仓门安装总成(</w:t>
            </w:r>
            <w:r>
              <w:rPr>
                <w:rFonts w:hint="eastAsia" w:ascii="宋体" w:hAnsi="宋体" w:eastAsia="宋体" w:cs="宋体"/>
                <w:b w:val="0"/>
                <w:bCs w:val="0"/>
                <w:color w:val="auto"/>
                <w:kern w:val="0"/>
                <w:sz w:val="16"/>
                <w:szCs w:val="16"/>
                <w:lang w:eastAsia="zh-CN"/>
              </w:rPr>
              <w:t>包含</w:t>
            </w:r>
            <w:r>
              <w:rPr>
                <w:rFonts w:hint="eastAsia" w:ascii="宋体" w:hAnsi="宋体" w:eastAsia="宋体" w:cs="宋体"/>
                <w:b w:val="0"/>
                <w:bCs w:val="0"/>
                <w:color w:val="auto"/>
                <w:kern w:val="0"/>
                <w:sz w:val="16"/>
                <w:szCs w:val="16"/>
              </w:rPr>
              <w:t>空滤器进气通道)</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sz w:val="16"/>
                <w:szCs w:val="16"/>
                <w:vertAlign w:val="baseline"/>
              </w:rPr>
            </w:pPr>
            <w:r>
              <w:rPr>
                <w:rFonts w:hint="eastAsia" w:ascii="宋体" w:hAnsi="宋体" w:eastAsia="宋体" w:cs="宋体"/>
                <w:b w:val="0"/>
                <w:bCs w:val="0"/>
                <w:color w:val="auto"/>
                <w:kern w:val="0"/>
                <w:sz w:val="16"/>
                <w:szCs w:val="16"/>
              </w:rPr>
              <w:t>选装豪华锁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3</w:t>
            </w:r>
          </w:p>
        </w:tc>
        <w:tc>
          <w:tcPr>
            <w:tcW w:w="690" w:type="dxa"/>
            <w:vMerge w:val="continue"/>
            <w:vAlign w:val="top"/>
          </w:tcPr>
          <w:p>
            <w:pPr>
              <w:spacing w:line="360" w:lineRule="auto"/>
              <w:rPr>
                <w:rFonts w:hint="eastAsia" w:asciiTheme="minorEastAsia" w:hAnsiTheme="minorEastAsia" w:eastAsiaTheme="minorEastAsia" w:cstheme="minorBidi"/>
                <w:b w:val="0"/>
                <w:bCs w:val="0"/>
                <w:kern w:val="2"/>
                <w:sz w:val="22"/>
                <w:szCs w:val="21"/>
                <w:vertAlign w:val="baseline"/>
                <w:lang w:val="en-US" w:eastAsia="zh-CN" w:bidi="ar-SA"/>
              </w:rPr>
            </w:pPr>
          </w:p>
        </w:tc>
        <w:tc>
          <w:tcPr>
            <w:tcW w:w="1500" w:type="dxa"/>
            <w:vMerge w:val="restart"/>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color w:val="000000"/>
                <w:kern w:val="0"/>
                <w:sz w:val="16"/>
                <w:szCs w:val="16"/>
              </w:rPr>
              <w:t>领骏通用</w:t>
            </w:r>
          </w:p>
        </w:tc>
        <w:tc>
          <w:tcPr>
            <w:tcW w:w="1402" w:type="dxa"/>
          </w:tcPr>
          <w:p>
            <w:pPr>
              <w:spacing w:line="240" w:lineRule="auto"/>
              <w:rPr>
                <w:rFonts w:hint="eastAsia" w:ascii="宋体" w:hAnsi="宋体" w:eastAsia="宋体" w:cs="宋体"/>
                <w:b w:val="0"/>
                <w:bCs w:val="0"/>
                <w:sz w:val="16"/>
                <w:szCs w:val="16"/>
                <w:vertAlign w:val="baseline"/>
                <w:lang w:eastAsia="zh-CN"/>
              </w:rPr>
            </w:pPr>
            <w:r>
              <w:rPr>
                <w:rFonts w:hint="eastAsia" w:ascii="宋体" w:hAnsi="宋体" w:eastAsia="宋体" w:cs="宋体"/>
                <w:b w:val="0"/>
                <w:bCs w:val="0"/>
                <w:color w:val="auto"/>
                <w:kern w:val="0"/>
                <w:sz w:val="16"/>
                <w:szCs w:val="16"/>
              </w:rPr>
              <w:t>6400-00-00040</w:t>
            </w:r>
          </w:p>
        </w:tc>
        <w:tc>
          <w:tcPr>
            <w:tcW w:w="2685" w:type="dxa"/>
          </w:tcPr>
          <w:p>
            <w:pPr>
              <w:spacing w:line="240" w:lineRule="auto"/>
              <w:rPr>
                <w:rFonts w:hint="eastAsia" w:ascii="宋体" w:hAnsi="宋体" w:eastAsia="宋体" w:cs="宋体"/>
                <w:b w:val="0"/>
                <w:bCs w:val="0"/>
                <w:sz w:val="16"/>
                <w:szCs w:val="16"/>
                <w:vertAlign w:val="baseline"/>
                <w:lang w:eastAsia="zh-CN"/>
              </w:rPr>
            </w:pPr>
            <w:r>
              <w:rPr>
                <w:rFonts w:hint="eastAsia" w:ascii="宋体" w:hAnsi="宋体" w:eastAsia="宋体" w:cs="宋体"/>
                <w:b w:val="0"/>
                <w:bCs w:val="0"/>
                <w:color w:val="auto"/>
                <w:kern w:val="0"/>
                <w:sz w:val="16"/>
                <w:szCs w:val="16"/>
              </w:rPr>
              <w:t>司机门安装总成</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sz w:val="16"/>
                <w:szCs w:val="16"/>
                <w:vertAlign w:val="baseline"/>
              </w:rPr>
            </w:pPr>
            <w:r>
              <w:rPr>
                <w:rFonts w:hint="eastAsia" w:ascii="宋体" w:hAnsi="宋体" w:eastAsia="宋体" w:cs="宋体"/>
                <w:b w:val="0"/>
                <w:bCs w:val="0"/>
                <w:color w:val="auto"/>
                <w:kern w:val="0"/>
                <w:sz w:val="16"/>
                <w:szCs w:val="16"/>
              </w:rPr>
              <w:t>标配，仿考倒车镜时需加备板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4</w:t>
            </w:r>
          </w:p>
        </w:tc>
        <w:tc>
          <w:tcPr>
            <w:tcW w:w="690" w:type="dxa"/>
            <w:vMerge w:val="continue"/>
            <w:vAlign w:val="top"/>
          </w:tcPr>
          <w:p>
            <w:pPr>
              <w:spacing w:line="360" w:lineRule="auto"/>
              <w:rPr>
                <w:rFonts w:hint="eastAsia" w:asciiTheme="minorEastAsia" w:hAnsiTheme="minorEastAsia" w:eastAsiaTheme="minorEastAsia" w:cstheme="minorBidi"/>
                <w:b w:val="0"/>
                <w:bCs w:val="0"/>
                <w:kern w:val="2"/>
                <w:sz w:val="22"/>
                <w:szCs w:val="21"/>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sz w:val="16"/>
                <w:szCs w:val="16"/>
                <w:vertAlign w:val="baseline"/>
                <w:lang w:eastAsia="zh-CN"/>
              </w:rPr>
            </w:pPr>
            <w:r>
              <w:rPr>
                <w:rFonts w:hint="eastAsia" w:ascii="宋体" w:hAnsi="宋体" w:eastAsia="宋体" w:cs="宋体"/>
                <w:b w:val="0"/>
                <w:bCs w:val="0"/>
                <w:color w:val="auto"/>
                <w:kern w:val="0"/>
                <w:sz w:val="16"/>
                <w:szCs w:val="16"/>
              </w:rPr>
              <w:t>6401-00-00030</w:t>
            </w:r>
          </w:p>
        </w:tc>
        <w:tc>
          <w:tcPr>
            <w:tcW w:w="2685" w:type="dxa"/>
          </w:tcPr>
          <w:p>
            <w:pPr>
              <w:spacing w:line="240" w:lineRule="auto"/>
              <w:rPr>
                <w:rFonts w:hint="eastAsia" w:ascii="宋体" w:hAnsi="宋体" w:eastAsia="宋体" w:cs="宋体"/>
                <w:b w:val="0"/>
                <w:bCs w:val="0"/>
                <w:sz w:val="16"/>
                <w:szCs w:val="16"/>
                <w:vertAlign w:val="baseline"/>
                <w:lang w:eastAsia="zh-CN"/>
              </w:rPr>
            </w:pPr>
            <w:r>
              <w:rPr>
                <w:rFonts w:hint="eastAsia" w:ascii="宋体" w:hAnsi="宋体" w:eastAsia="宋体" w:cs="宋体"/>
                <w:b w:val="0"/>
                <w:bCs w:val="0"/>
                <w:color w:val="auto"/>
                <w:kern w:val="0"/>
                <w:sz w:val="16"/>
                <w:szCs w:val="16"/>
              </w:rPr>
              <w:t>司机门焊盒总成</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sz w:val="16"/>
                <w:szCs w:val="16"/>
                <w:vertAlign w:val="baseline"/>
              </w:rPr>
            </w:pPr>
            <w:r>
              <w:rPr>
                <w:rFonts w:hint="eastAsia" w:ascii="宋体" w:hAnsi="宋体" w:eastAsia="宋体" w:cs="宋体"/>
                <w:b w:val="0"/>
                <w:bCs w:val="0"/>
                <w:color w:val="auto"/>
                <w:kern w:val="0"/>
                <w:sz w:val="16"/>
                <w:szCs w:val="16"/>
              </w:rPr>
              <w:t>选装内嵌推拉窗时用此，仿考倒车镜时需加备板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5</w:t>
            </w:r>
          </w:p>
        </w:tc>
        <w:tc>
          <w:tcPr>
            <w:tcW w:w="690" w:type="dxa"/>
            <w:vMerge w:val="continue"/>
            <w:vAlign w:val="top"/>
          </w:tcPr>
          <w:p>
            <w:pPr>
              <w:spacing w:line="360" w:lineRule="auto"/>
              <w:rPr>
                <w:rFonts w:hint="eastAsia" w:asciiTheme="minorEastAsia" w:hAnsiTheme="minorEastAsia" w:eastAsiaTheme="minorEastAsia" w:cstheme="minorBidi"/>
                <w:b w:val="0"/>
                <w:bCs w:val="0"/>
                <w:kern w:val="2"/>
                <w:sz w:val="22"/>
                <w:szCs w:val="21"/>
                <w:vertAlign w:val="baseline"/>
                <w:lang w:val="en-US" w:eastAsia="zh-CN" w:bidi="ar-SA"/>
              </w:rPr>
            </w:pPr>
          </w:p>
        </w:tc>
        <w:tc>
          <w:tcPr>
            <w:tcW w:w="1500" w:type="dxa"/>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color w:val="000000"/>
                <w:kern w:val="0"/>
                <w:sz w:val="16"/>
                <w:szCs w:val="16"/>
              </w:rPr>
              <w:t>LCK6601D6E/H</w:t>
            </w: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5919-00-00346</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左侧仓门（820）</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sz w:val="16"/>
                <w:szCs w:val="16"/>
                <w:vertAlign w:val="baseline"/>
              </w:rPr>
            </w:pPr>
            <w:r>
              <w:rPr>
                <w:rFonts w:hint="eastAsia" w:ascii="宋体" w:hAnsi="宋体" w:eastAsia="宋体" w:cs="宋体"/>
                <w:b w:val="0"/>
                <w:bCs w:val="0"/>
                <w:color w:val="auto"/>
                <w:kern w:val="0"/>
                <w:sz w:val="16"/>
                <w:szCs w:val="16"/>
              </w:rPr>
              <w:t>选装，非密封舱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6</w:t>
            </w:r>
          </w:p>
        </w:tc>
        <w:tc>
          <w:tcPr>
            <w:tcW w:w="690" w:type="dxa"/>
            <w:vMerge w:val="continue"/>
            <w:vAlign w:val="top"/>
          </w:tcPr>
          <w:p>
            <w:pPr>
              <w:spacing w:line="360" w:lineRule="auto"/>
              <w:rPr>
                <w:rFonts w:hint="eastAsia" w:asciiTheme="minorEastAsia" w:hAnsiTheme="minorEastAsia" w:eastAsiaTheme="minorEastAsia" w:cstheme="minorBidi"/>
                <w:b w:val="0"/>
                <w:bCs w:val="0"/>
                <w:kern w:val="2"/>
                <w:sz w:val="22"/>
                <w:szCs w:val="21"/>
                <w:vertAlign w:val="baseline"/>
                <w:lang w:val="en-US" w:eastAsia="zh-CN" w:bidi="ar-SA"/>
              </w:rPr>
            </w:pPr>
          </w:p>
        </w:tc>
        <w:tc>
          <w:tcPr>
            <w:tcW w:w="1500" w:type="dxa"/>
          </w:tcPr>
          <w:p>
            <w:pPr>
              <w:spacing w:line="240" w:lineRule="auto"/>
              <w:rPr>
                <w:rFonts w:hint="eastAsia" w:ascii="宋体" w:hAnsi="宋体" w:eastAsia="宋体" w:cs="宋体"/>
                <w:b/>
                <w:bCs/>
                <w:color w:val="000000"/>
                <w:kern w:val="0"/>
                <w:sz w:val="16"/>
                <w:szCs w:val="16"/>
                <w:lang w:val="en-US" w:eastAsia="zh-CN"/>
              </w:rPr>
            </w:pPr>
            <w:r>
              <w:rPr>
                <w:rFonts w:hint="eastAsia" w:ascii="宋体" w:hAnsi="宋体" w:eastAsia="宋体" w:cs="宋体"/>
                <w:b/>
                <w:bCs/>
                <w:color w:val="000000"/>
                <w:kern w:val="0"/>
                <w:sz w:val="16"/>
                <w:szCs w:val="16"/>
                <w:lang w:val="en-US" w:eastAsia="zh-CN"/>
              </w:rPr>
              <w:t>6米和6.6米通用</w:t>
            </w: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5919-00-00501</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左侧仓门（930）豪华锁气撑杆</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选装，密封舱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7</w:t>
            </w:r>
          </w:p>
        </w:tc>
        <w:tc>
          <w:tcPr>
            <w:tcW w:w="690" w:type="dxa"/>
            <w:vMerge w:val="continue"/>
            <w:vAlign w:val="top"/>
          </w:tcPr>
          <w:p>
            <w:pPr>
              <w:spacing w:line="360" w:lineRule="auto"/>
              <w:rPr>
                <w:rFonts w:hint="eastAsia" w:asciiTheme="minorEastAsia" w:hAnsiTheme="minorEastAsia" w:eastAsiaTheme="minorEastAsia" w:cstheme="minorBidi"/>
                <w:b w:val="0"/>
                <w:bCs w:val="0"/>
                <w:kern w:val="2"/>
                <w:sz w:val="22"/>
                <w:szCs w:val="21"/>
                <w:vertAlign w:val="baseline"/>
                <w:lang w:val="en-US" w:eastAsia="zh-CN" w:bidi="ar-SA"/>
              </w:rPr>
            </w:pPr>
          </w:p>
        </w:tc>
        <w:tc>
          <w:tcPr>
            <w:tcW w:w="1500" w:type="dxa"/>
          </w:tcPr>
          <w:p>
            <w:pPr>
              <w:spacing w:line="240" w:lineRule="auto"/>
              <w:rPr>
                <w:rFonts w:hint="eastAsia" w:ascii="宋体" w:hAnsi="宋体" w:eastAsia="宋体" w:cs="宋体"/>
                <w:b/>
                <w:bCs/>
                <w:color w:val="000000"/>
                <w:kern w:val="0"/>
                <w:sz w:val="16"/>
                <w:szCs w:val="16"/>
                <w:lang w:val="en-US" w:eastAsia="zh-CN"/>
              </w:rPr>
            </w:pPr>
            <w:r>
              <w:rPr>
                <w:rFonts w:hint="eastAsia" w:ascii="宋体" w:hAnsi="宋体" w:eastAsia="宋体" w:cs="宋体"/>
                <w:b/>
                <w:bCs/>
                <w:color w:val="000000"/>
                <w:kern w:val="0"/>
                <w:sz w:val="16"/>
                <w:szCs w:val="16"/>
                <w:lang w:val="en-US" w:eastAsia="zh-CN"/>
              </w:rPr>
              <w:t>6米和7.3米通用</w:t>
            </w: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5919-00-00502</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左侧仓门（820）豪华锁气撑杆</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选装，密封舱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8</w:t>
            </w:r>
          </w:p>
        </w:tc>
        <w:tc>
          <w:tcPr>
            <w:tcW w:w="690" w:type="dxa"/>
            <w:vMerge w:val="continue"/>
            <w:vAlign w:val="top"/>
          </w:tcPr>
          <w:p>
            <w:pPr>
              <w:spacing w:line="360" w:lineRule="auto"/>
              <w:rPr>
                <w:rFonts w:hint="eastAsia" w:asciiTheme="minorEastAsia" w:hAnsiTheme="minorEastAsia" w:eastAsiaTheme="minorEastAsia" w:cstheme="minorBidi"/>
                <w:b w:val="0"/>
                <w:bCs w:val="0"/>
                <w:kern w:val="2"/>
                <w:sz w:val="22"/>
                <w:szCs w:val="21"/>
                <w:vertAlign w:val="baseline"/>
                <w:lang w:val="en-US" w:eastAsia="zh-CN" w:bidi="ar-SA"/>
              </w:rPr>
            </w:pPr>
          </w:p>
        </w:tc>
        <w:tc>
          <w:tcPr>
            <w:tcW w:w="1500" w:type="dxa"/>
          </w:tcPr>
          <w:p>
            <w:pPr>
              <w:spacing w:line="240" w:lineRule="auto"/>
              <w:rPr>
                <w:rFonts w:hint="eastAsia" w:ascii="宋体" w:hAnsi="宋体" w:eastAsia="宋体" w:cs="宋体"/>
                <w:b/>
                <w:bCs/>
                <w:color w:val="000000"/>
                <w:kern w:val="0"/>
                <w:sz w:val="16"/>
                <w:szCs w:val="16"/>
                <w:lang w:val="en-US" w:eastAsia="zh-CN"/>
              </w:rPr>
            </w:pPr>
            <w:r>
              <w:rPr>
                <w:rFonts w:hint="eastAsia" w:ascii="宋体" w:hAnsi="宋体" w:eastAsia="宋体" w:cs="宋体"/>
                <w:b/>
                <w:bCs/>
                <w:color w:val="000000"/>
                <w:kern w:val="0"/>
                <w:sz w:val="16"/>
                <w:szCs w:val="16"/>
                <w:lang w:val="en-US" w:eastAsia="zh-CN"/>
              </w:rPr>
              <w:t>6米和6.6米通用</w:t>
            </w: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5921-00-00761</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油箱大门（领骏国五）</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标配，7米3无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9</w:t>
            </w:r>
          </w:p>
        </w:tc>
        <w:tc>
          <w:tcPr>
            <w:tcW w:w="690" w:type="dxa"/>
            <w:vMerge w:val="continue"/>
            <w:vAlign w:val="top"/>
          </w:tcPr>
          <w:p>
            <w:pPr>
              <w:spacing w:line="360" w:lineRule="auto"/>
              <w:rPr>
                <w:rFonts w:hint="eastAsia" w:asciiTheme="minorEastAsia" w:hAnsiTheme="minorEastAsia" w:eastAsiaTheme="minorEastAsia" w:cstheme="minorBidi"/>
                <w:b w:val="0"/>
                <w:bCs w:val="0"/>
                <w:kern w:val="2"/>
                <w:sz w:val="22"/>
                <w:szCs w:val="21"/>
                <w:vertAlign w:val="baseline"/>
                <w:lang w:val="en-US" w:eastAsia="zh-CN" w:bidi="ar-SA"/>
              </w:rPr>
            </w:pPr>
          </w:p>
        </w:tc>
        <w:tc>
          <w:tcPr>
            <w:tcW w:w="1500" w:type="dxa"/>
          </w:tcPr>
          <w:p>
            <w:pPr>
              <w:spacing w:line="240" w:lineRule="auto"/>
              <w:rPr>
                <w:rFonts w:hint="eastAsia" w:ascii="宋体" w:hAnsi="宋体" w:eastAsia="宋体" w:cs="宋体"/>
                <w:b/>
                <w:bCs/>
                <w:color w:val="000000"/>
                <w:kern w:val="0"/>
                <w:sz w:val="16"/>
                <w:szCs w:val="16"/>
                <w:lang w:val="en-US" w:eastAsia="zh-CN"/>
              </w:rPr>
            </w:pPr>
            <w:r>
              <w:rPr>
                <w:rFonts w:hint="eastAsia" w:ascii="宋体" w:hAnsi="宋体" w:eastAsia="宋体" w:cs="宋体"/>
                <w:b/>
                <w:bCs/>
                <w:color w:val="000000"/>
                <w:kern w:val="0"/>
                <w:sz w:val="16"/>
                <w:szCs w:val="16"/>
                <w:lang w:val="en-US" w:eastAsia="zh-CN"/>
              </w:rPr>
              <w:t>6米和6.6米通用，7米3下端加长30</w:t>
            </w: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6200-00-00177</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外摆门安装总成</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10</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vMerge w:val="restart"/>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kern w:val="2"/>
                <w:sz w:val="16"/>
                <w:szCs w:val="16"/>
                <w:vertAlign w:val="baseline"/>
                <w:lang w:val="en-US" w:eastAsia="zh-CN" w:bidi="ar-SA"/>
              </w:rPr>
              <w:t>LCK6660D6E</w:t>
            </w: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5919-00-01844</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电瓶门（860）</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11</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5919-00-01845</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暖风门（930）</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lang w:eastAsia="zh-CN"/>
              </w:rPr>
            </w:pPr>
            <w:r>
              <w:rPr>
                <w:rFonts w:hint="eastAsia" w:ascii="宋体" w:hAnsi="宋体" w:eastAsia="宋体" w:cs="宋体"/>
                <w:b w:val="0"/>
                <w:bCs w:val="0"/>
                <w:color w:val="auto"/>
                <w:kern w:val="0"/>
                <w:sz w:val="16"/>
                <w:szCs w:val="16"/>
                <w:lang w:eastAsia="zh-CN"/>
              </w:rPr>
              <w:t>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12</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5919-00-01846</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左侧仓门（930）豪华锁气撑杆</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lang w:eastAsia="zh-CN"/>
              </w:rPr>
            </w:pPr>
            <w:r>
              <w:rPr>
                <w:rFonts w:hint="eastAsia" w:ascii="宋体" w:hAnsi="宋体" w:eastAsia="宋体" w:cs="宋体"/>
                <w:b w:val="0"/>
                <w:bCs w:val="0"/>
                <w:color w:val="auto"/>
                <w:kern w:val="0"/>
                <w:sz w:val="16"/>
                <w:szCs w:val="16"/>
                <w:lang w:eastAsia="zh-CN"/>
              </w:rPr>
              <w:t>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13</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vMerge w:val="restart"/>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color w:val="000000"/>
                <w:kern w:val="0"/>
                <w:sz w:val="16"/>
                <w:szCs w:val="16"/>
              </w:rPr>
              <w:t>LCK6731D6E</w:t>
            </w: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5919-00-00353</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电瓶门（560）</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lang w:eastAsia="zh-CN"/>
              </w:rPr>
            </w:pPr>
            <w:r>
              <w:rPr>
                <w:rFonts w:hint="eastAsia" w:ascii="宋体" w:hAnsi="宋体" w:eastAsia="宋体" w:cs="宋体"/>
                <w:b w:val="0"/>
                <w:bCs w:val="0"/>
                <w:color w:val="auto"/>
                <w:kern w:val="0"/>
                <w:sz w:val="16"/>
                <w:szCs w:val="16"/>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14</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5919-00-01836</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暖风门（690）</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lang w:eastAsia="zh-CN"/>
              </w:rPr>
            </w:pPr>
            <w:r>
              <w:rPr>
                <w:rFonts w:hint="eastAsia" w:ascii="宋体" w:hAnsi="宋体" w:eastAsia="宋体" w:cs="宋体"/>
                <w:b w:val="0"/>
                <w:bCs w:val="0"/>
                <w:color w:val="auto"/>
                <w:kern w:val="0"/>
                <w:sz w:val="16"/>
                <w:szCs w:val="16"/>
                <w:lang w:eastAsia="zh-CN"/>
              </w:rPr>
              <w:t>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15</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5921-00-01834</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690油箱大门_豪华锁_气撑杆</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lang w:eastAsia="zh-CN"/>
              </w:rPr>
            </w:pPr>
            <w:r>
              <w:rPr>
                <w:rFonts w:hint="eastAsia" w:ascii="宋体" w:hAnsi="宋体" w:eastAsia="宋体" w:cs="宋体"/>
                <w:b w:val="0"/>
                <w:bCs w:val="0"/>
                <w:color w:val="auto"/>
                <w:kern w:val="0"/>
                <w:sz w:val="16"/>
                <w:szCs w:val="16"/>
                <w:lang w:eastAsia="zh-CN"/>
              </w:rPr>
              <w:t>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16</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kern w:val="2"/>
                <w:sz w:val="16"/>
                <w:szCs w:val="16"/>
                <w:vertAlign w:val="baseline"/>
                <w:lang w:val="en-US" w:eastAsia="zh-CN" w:bidi="ar-SA"/>
              </w:rPr>
              <w:t>后双开门车型</w:t>
            </w:r>
          </w:p>
        </w:tc>
        <w:tc>
          <w:tcPr>
            <w:tcW w:w="1402"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6300-00-00022</w:t>
            </w:r>
          </w:p>
        </w:tc>
        <w:tc>
          <w:tcPr>
            <w:tcW w:w="2685" w:type="dxa"/>
          </w:tcPr>
          <w:p>
            <w:pPr>
              <w:spacing w:line="240" w:lineRule="auto"/>
              <w:rPr>
                <w:rFonts w:hint="eastAsia" w:ascii="宋体" w:hAnsi="宋体" w:eastAsia="宋体" w:cs="宋体"/>
                <w:b w:val="0"/>
                <w:bCs w:val="0"/>
                <w:color w:val="auto"/>
                <w:kern w:val="0"/>
                <w:sz w:val="16"/>
                <w:szCs w:val="16"/>
              </w:rPr>
            </w:pPr>
            <w:r>
              <w:rPr>
                <w:rFonts w:hint="eastAsia" w:ascii="宋体" w:hAnsi="宋体" w:eastAsia="宋体" w:cs="宋体"/>
                <w:b w:val="0"/>
                <w:bCs w:val="0"/>
                <w:color w:val="auto"/>
                <w:kern w:val="0"/>
                <w:sz w:val="16"/>
                <w:szCs w:val="16"/>
              </w:rPr>
              <w:t>后双开门总成（领骏）</w:t>
            </w:r>
          </w:p>
        </w:tc>
        <w:tc>
          <w:tcPr>
            <w:tcW w:w="990" w:type="dxa"/>
          </w:tcPr>
          <w:p>
            <w:pPr>
              <w:spacing w:line="240" w:lineRule="auto"/>
              <w:rPr>
                <w:rFonts w:hint="eastAsia" w:ascii="宋体" w:hAnsi="宋体" w:eastAsia="宋体" w:cs="宋体"/>
                <w:b w:val="0"/>
                <w:bCs w:val="0"/>
                <w:sz w:val="16"/>
                <w:szCs w:val="16"/>
                <w:vertAlign w:val="baseline"/>
              </w:rPr>
            </w:pPr>
          </w:p>
        </w:tc>
        <w:tc>
          <w:tcPr>
            <w:tcW w:w="1695" w:type="dxa"/>
          </w:tcPr>
          <w:p>
            <w:pPr>
              <w:spacing w:line="240" w:lineRule="auto"/>
              <w:rPr>
                <w:rFonts w:hint="eastAsia" w:ascii="宋体" w:hAnsi="宋体" w:eastAsia="宋体" w:cs="宋体"/>
                <w:b w:val="0"/>
                <w:bCs w:val="0"/>
                <w:color w:val="auto"/>
                <w:kern w:val="0"/>
                <w:sz w:val="16"/>
                <w:szCs w:val="16"/>
                <w:lang w:eastAsia="zh-CN"/>
              </w:rPr>
            </w:pPr>
            <w:r>
              <w:rPr>
                <w:rFonts w:hint="eastAsia" w:ascii="宋体" w:hAnsi="宋体" w:eastAsia="宋体" w:cs="宋体"/>
                <w:b w:val="0"/>
                <w:bCs w:val="0"/>
                <w:color w:val="auto"/>
                <w:kern w:val="0"/>
                <w:sz w:val="16"/>
                <w:szCs w:val="16"/>
                <w:lang w:eastAsia="zh-CN"/>
              </w:rPr>
              <w:t>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17</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vAlign w:val="top"/>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kern w:val="2"/>
                <w:sz w:val="16"/>
                <w:szCs w:val="16"/>
                <w:vertAlign w:val="baseline"/>
                <w:lang w:val="en-US" w:eastAsia="zh-CN" w:bidi="ar-SA"/>
              </w:rPr>
              <w:t>菲律宾订单</w:t>
            </w:r>
          </w:p>
        </w:tc>
        <w:tc>
          <w:tcPr>
            <w:tcW w:w="1402" w:type="dxa"/>
            <w:vAlign w:val="top"/>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5919-00-01703（实际按5919-00-00346出料）</w:t>
            </w:r>
          </w:p>
        </w:tc>
        <w:tc>
          <w:tcPr>
            <w:tcW w:w="2685" w:type="dxa"/>
            <w:vAlign w:val="top"/>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尿素罐门(560)</w:t>
            </w:r>
          </w:p>
        </w:tc>
        <w:tc>
          <w:tcPr>
            <w:tcW w:w="990" w:type="dxa"/>
            <w:vAlign w:val="top"/>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vAlign w:val="top"/>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此订单标配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18</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vAlign w:val="top"/>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5604-00-01006</w:t>
            </w:r>
          </w:p>
        </w:tc>
        <w:tc>
          <w:tcPr>
            <w:tcW w:w="2685" w:type="dxa"/>
            <w:vAlign w:val="top"/>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后仓门总成_菲律宾</w:t>
            </w:r>
          </w:p>
        </w:tc>
        <w:tc>
          <w:tcPr>
            <w:tcW w:w="990" w:type="dxa"/>
            <w:vAlign w:val="top"/>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vAlign w:val="top"/>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选装无后仓时（若要求带后仓，按照标配5604-00-00901执行）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19</w:t>
            </w:r>
          </w:p>
        </w:tc>
        <w:tc>
          <w:tcPr>
            <w:tcW w:w="690" w:type="dxa"/>
            <w:vMerge w:val="restart"/>
            <w:vAlign w:val="top"/>
          </w:tcPr>
          <w:p>
            <w:pPr>
              <w:spacing w:line="360" w:lineRule="auto"/>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rPr>
              <w:t>领韵</w:t>
            </w:r>
          </w:p>
        </w:tc>
        <w:tc>
          <w:tcPr>
            <w:tcW w:w="1500" w:type="dxa"/>
            <w:vMerge w:val="restart"/>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kern w:val="2"/>
                <w:sz w:val="16"/>
                <w:szCs w:val="16"/>
                <w:vertAlign w:val="baseline"/>
                <w:lang w:val="en-US" w:eastAsia="zh-CN" w:bidi="ar-SA"/>
              </w:rPr>
              <w:t>LCK6768D6E</w:t>
            </w: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5604-00-00057</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后仓门安装总成（包含空滤器进气通道，左右后三角蒙皮）</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20</w:t>
            </w:r>
          </w:p>
        </w:tc>
        <w:tc>
          <w:tcPr>
            <w:tcW w:w="690" w:type="dxa"/>
            <w:vMerge w:val="continue"/>
            <w:vAlign w:val="top"/>
          </w:tcPr>
          <w:p>
            <w:pPr>
              <w:spacing w:line="360" w:lineRule="auto"/>
              <w:rPr>
                <w:rFonts w:hint="eastAsia" w:asciiTheme="minorEastAsia" w:hAnsiTheme="minorEastAsia" w:eastAsiaTheme="minorEastAsia" w:cstheme="minorBidi"/>
                <w:kern w:val="2"/>
                <w:sz w:val="24"/>
                <w:szCs w:val="22"/>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6400-00-00010</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司机门安装总成（包含空滤器进气通道，左右后三角蒙皮）</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标配，选装内嵌窗时周圈结构同领骏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21</w:t>
            </w:r>
          </w:p>
        </w:tc>
        <w:tc>
          <w:tcPr>
            <w:tcW w:w="690" w:type="dxa"/>
            <w:vMerge w:val="restart"/>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r>
              <w:rPr>
                <w:rFonts w:hint="eastAsia" w:ascii="宋体" w:hAnsi="宋体" w:cs="宋体"/>
                <w:b/>
                <w:bCs/>
                <w:color w:val="000000"/>
                <w:kern w:val="0"/>
                <w:sz w:val="18"/>
                <w:szCs w:val="18"/>
              </w:rPr>
              <w:t>晶晖</w:t>
            </w:r>
          </w:p>
        </w:tc>
        <w:tc>
          <w:tcPr>
            <w:tcW w:w="1500" w:type="dxa"/>
            <w:vMerge w:val="restart"/>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kern w:val="2"/>
                <w:sz w:val="16"/>
                <w:szCs w:val="16"/>
                <w:vertAlign w:val="baseline"/>
                <w:lang w:val="en-US" w:eastAsia="zh-CN" w:bidi="ar-SA"/>
              </w:rPr>
              <w:t>此系列通用</w:t>
            </w: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5300-10-00113</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前检修门总成（包含大鼻子前头拼焊）</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22</w:t>
            </w:r>
          </w:p>
        </w:tc>
        <w:tc>
          <w:tcPr>
            <w:tcW w:w="690" w:type="dxa"/>
            <w:vMerge w:val="continue"/>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vAlign w:val="center"/>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6600-00-00082</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安全门安装总成(6799后置)</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23</w:t>
            </w:r>
          </w:p>
        </w:tc>
        <w:tc>
          <w:tcPr>
            <w:tcW w:w="690" w:type="dxa"/>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r>
              <w:rPr>
                <w:rFonts w:hint="eastAsia" w:asciiTheme="minorEastAsia" w:hAnsiTheme="minorEastAsia" w:eastAsiaTheme="minorEastAsia" w:cstheme="minorBidi"/>
                <w:b/>
                <w:bCs/>
                <w:kern w:val="2"/>
                <w:sz w:val="18"/>
                <w:szCs w:val="18"/>
                <w:vertAlign w:val="baseline"/>
                <w:lang w:val="en-US" w:eastAsia="zh-CN" w:bidi="ar-SA"/>
              </w:rPr>
              <w:t>晶锐</w:t>
            </w:r>
          </w:p>
        </w:tc>
        <w:tc>
          <w:tcPr>
            <w:tcW w:w="1500" w:type="dxa"/>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kern w:val="2"/>
                <w:sz w:val="16"/>
                <w:szCs w:val="16"/>
                <w:vertAlign w:val="baseline"/>
                <w:lang w:val="en-US" w:eastAsia="zh-CN" w:bidi="ar-SA"/>
              </w:rPr>
              <w:t>此系列通用</w:t>
            </w: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6600-00-00082</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安全门安装总成(6799后置)</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24</w:t>
            </w:r>
          </w:p>
        </w:tc>
        <w:tc>
          <w:tcPr>
            <w:tcW w:w="690" w:type="dxa"/>
            <w:vMerge w:val="restart"/>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r>
              <w:rPr>
                <w:rFonts w:hint="eastAsia" w:ascii="宋体" w:hAnsi="宋体" w:cs="宋体"/>
                <w:b/>
                <w:bCs/>
                <w:color w:val="000000"/>
                <w:kern w:val="0"/>
                <w:sz w:val="18"/>
                <w:szCs w:val="18"/>
              </w:rPr>
              <w:t>畅通</w:t>
            </w:r>
          </w:p>
        </w:tc>
        <w:tc>
          <w:tcPr>
            <w:tcW w:w="1500" w:type="dxa"/>
            <w:vMerge w:val="restart"/>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kern w:val="2"/>
                <w:sz w:val="16"/>
                <w:szCs w:val="16"/>
                <w:vertAlign w:val="baseline"/>
                <w:lang w:val="en-US" w:eastAsia="zh-CN" w:bidi="ar-SA"/>
              </w:rPr>
              <w:t>Z6/Z8系列（LCK6670系列/LCK6800系列/LCK6816系列/LCK6820系列）</w:t>
            </w: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5604-00-00965</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后仓门安装总成(6670EVGA)</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25</w:t>
            </w:r>
          </w:p>
        </w:tc>
        <w:tc>
          <w:tcPr>
            <w:tcW w:w="690" w:type="dxa"/>
            <w:vMerge w:val="continue"/>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5300-10-00470</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前保险杠门总成(6670EVGA)</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vAlign w:val="bottom"/>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26</w:t>
            </w:r>
          </w:p>
        </w:tc>
        <w:tc>
          <w:tcPr>
            <w:tcW w:w="690" w:type="dxa"/>
            <w:vMerge w:val="continue"/>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6600-00-00578</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安全门安装总成_LCK6670EVGA1</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订单要求安全门时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27</w:t>
            </w:r>
          </w:p>
        </w:tc>
        <w:tc>
          <w:tcPr>
            <w:tcW w:w="690" w:type="dxa"/>
            <w:vMerge w:val="continue"/>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6602-10-00070</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LCK6670EVGA1安全门内门框</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订单要求安全门时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28</w:t>
            </w:r>
          </w:p>
        </w:tc>
        <w:tc>
          <w:tcPr>
            <w:tcW w:w="690" w:type="dxa"/>
            <w:vMerge w:val="continue"/>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p>
        </w:tc>
        <w:tc>
          <w:tcPr>
            <w:tcW w:w="1500" w:type="dxa"/>
            <w:vMerge w:val="continue"/>
          </w:tcPr>
          <w:p>
            <w:pPr>
              <w:spacing w:line="24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6602-10-00071</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LCK6670EVGA1安全门外门框</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订单要求安全门时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29</w:t>
            </w:r>
          </w:p>
        </w:tc>
        <w:tc>
          <w:tcPr>
            <w:tcW w:w="690" w:type="dxa"/>
            <w:vMerge w:val="restart"/>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r>
              <w:rPr>
                <w:rFonts w:hint="eastAsia" w:asciiTheme="minorEastAsia" w:hAnsiTheme="minorEastAsia" w:eastAsiaTheme="minorEastAsia" w:cstheme="minorBidi"/>
                <w:b/>
                <w:bCs/>
                <w:kern w:val="2"/>
                <w:sz w:val="18"/>
                <w:szCs w:val="18"/>
                <w:vertAlign w:val="baseline"/>
                <w:lang w:val="en-US" w:eastAsia="zh-CN" w:bidi="ar-SA"/>
              </w:rPr>
              <w:t>L系考斯特</w:t>
            </w:r>
          </w:p>
        </w:tc>
        <w:tc>
          <w:tcPr>
            <w:tcW w:w="1500" w:type="dxa"/>
            <w:vMerge w:val="restart"/>
          </w:tcPr>
          <w:p>
            <w:pPr>
              <w:spacing w:line="240" w:lineRule="auto"/>
              <w:rPr>
                <w:rFonts w:hint="eastAsia" w:ascii="宋体" w:hAnsi="宋体" w:eastAsia="宋体" w:cs="宋体"/>
                <w:b/>
                <w:bCs/>
                <w:kern w:val="2"/>
                <w:sz w:val="16"/>
                <w:szCs w:val="16"/>
                <w:vertAlign w:val="baseline"/>
                <w:lang w:val="en-US" w:eastAsia="zh-CN" w:bidi="ar-SA"/>
              </w:rPr>
            </w:pPr>
            <w:r>
              <w:rPr>
                <w:rFonts w:hint="eastAsia" w:ascii="宋体" w:hAnsi="宋体" w:eastAsia="宋体" w:cs="宋体"/>
                <w:b/>
                <w:bCs/>
                <w:kern w:val="2"/>
                <w:sz w:val="16"/>
                <w:szCs w:val="16"/>
                <w:vertAlign w:val="baseline"/>
                <w:lang w:val="en-US" w:eastAsia="zh-CN" w:bidi="ar-SA"/>
              </w:rPr>
              <w:t>通用</w:t>
            </w: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5900-01-11702</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电器仓门左密封止口_L系</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订单要求密封侧仓时，左右立止口改制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30</w:t>
            </w:r>
          </w:p>
        </w:tc>
        <w:tc>
          <w:tcPr>
            <w:tcW w:w="690" w:type="dxa"/>
            <w:vMerge w:val="continue"/>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p>
        </w:tc>
        <w:tc>
          <w:tcPr>
            <w:tcW w:w="1500" w:type="dxa"/>
            <w:vMerge w:val="continue"/>
          </w:tcPr>
          <w:p>
            <w:pPr>
              <w:spacing w:line="36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5900-01-11703</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电器仓门右密封止口_L系</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订单要求密封侧仓时，左右立止口改制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5" w:type="dxa"/>
          </w:tcPr>
          <w:p>
            <w:pPr>
              <w:spacing w:line="360" w:lineRule="auto"/>
              <w:jc w:val="center"/>
              <w:rPr>
                <w:rFonts w:hint="default" w:asciiTheme="minorEastAsia" w:hAnsiTheme="minorEastAsia"/>
                <w:sz w:val="21"/>
                <w:szCs w:val="20"/>
                <w:vertAlign w:val="baseline"/>
                <w:lang w:val="en-US" w:eastAsia="zh-CN"/>
              </w:rPr>
            </w:pPr>
            <w:r>
              <w:rPr>
                <w:rFonts w:hint="eastAsia" w:asciiTheme="minorEastAsia" w:hAnsiTheme="minorEastAsia"/>
                <w:sz w:val="21"/>
                <w:szCs w:val="20"/>
                <w:vertAlign w:val="baseline"/>
                <w:lang w:val="en-US" w:eastAsia="zh-CN"/>
              </w:rPr>
              <w:t>31</w:t>
            </w:r>
          </w:p>
        </w:tc>
        <w:tc>
          <w:tcPr>
            <w:tcW w:w="690" w:type="dxa"/>
            <w:vMerge w:val="continue"/>
            <w:vAlign w:val="top"/>
          </w:tcPr>
          <w:p>
            <w:pPr>
              <w:spacing w:line="360" w:lineRule="auto"/>
              <w:rPr>
                <w:rFonts w:hint="eastAsia" w:asciiTheme="minorEastAsia" w:hAnsiTheme="minorEastAsia" w:eastAsiaTheme="minorEastAsia" w:cstheme="minorBidi"/>
                <w:b/>
                <w:bCs/>
                <w:kern w:val="2"/>
                <w:sz w:val="18"/>
                <w:szCs w:val="18"/>
                <w:vertAlign w:val="baseline"/>
                <w:lang w:val="en-US" w:eastAsia="zh-CN" w:bidi="ar-SA"/>
              </w:rPr>
            </w:pPr>
          </w:p>
        </w:tc>
        <w:tc>
          <w:tcPr>
            <w:tcW w:w="1500" w:type="dxa"/>
            <w:vMerge w:val="continue"/>
          </w:tcPr>
          <w:p>
            <w:pPr>
              <w:spacing w:line="360" w:lineRule="auto"/>
              <w:rPr>
                <w:rFonts w:hint="eastAsia" w:ascii="宋体" w:hAnsi="宋体" w:eastAsia="宋体" w:cs="宋体"/>
                <w:b/>
                <w:bCs/>
                <w:kern w:val="2"/>
                <w:sz w:val="16"/>
                <w:szCs w:val="16"/>
                <w:vertAlign w:val="baseline"/>
                <w:lang w:val="en-US" w:eastAsia="zh-CN" w:bidi="ar-SA"/>
              </w:rPr>
            </w:pPr>
          </w:p>
        </w:tc>
        <w:tc>
          <w:tcPr>
            <w:tcW w:w="1402"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5101-01-24272</w:t>
            </w:r>
          </w:p>
        </w:tc>
        <w:tc>
          <w:tcPr>
            <w:tcW w:w="268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发动机罩钣金件（包含司机门、后仓门打胶）</w:t>
            </w:r>
          </w:p>
        </w:tc>
        <w:tc>
          <w:tcPr>
            <w:tcW w:w="990" w:type="dxa"/>
          </w:tcPr>
          <w:p>
            <w:pPr>
              <w:spacing w:line="240" w:lineRule="auto"/>
              <w:rPr>
                <w:rFonts w:hint="eastAsia" w:ascii="宋体" w:hAnsi="宋体" w:eastAsia="宋体" w:cs="宋体"/>
                <w:b w:val="0"/>
                <w:bCs w:val="0"/>
                <w:kern w:val="2"/>
                <w:sz w:val="16"/>
                <w:szCs w:val="16"/>
                <w:vertAlign w:val="baseline"/>
                <w:lang w:val="en-US" w:eastAsia="zh-CN" w:bidi="ar-SA"/>
              </w:rPr>
            </w:pPr>
          </w:p>
        </w:tc>
        <w:tc>
          <w:tcPr>
            <w:tcW w:w="1695" w:type="dxa"/>
          </w:tcPr>
          <w:p>
            <w:pPr>
              <w:spacing w:line="240" w:lineRule="auto"/>
              <w:rPr>
                <w:rFonts w:hint="eastAsia" w:ascii="宋体" w:hAnsi="宋体" w:eastAsia="宋体" w:cs="宋体"/>
                <w:b w:val="0"/>
                <w:bCs w:val="0"/>
                <w:kern w:val="2"/>
                <w:sz w:val="16"/>
                <w:szCs w:val="16"/>
                <w:vertAlign w:val="baseline"/>
                <w:lang w:val="en-US" w:eastAsia="zh-CN" w:bidi="ar-SA"/>
              </w:rPr>
            </w:pPr>
            <w:r>
              <w:rPr>
                <w:rFonts w:hint="eastAsia" w:ascii="宋体" w:hAnsi="宋体" w:eastAsia="宋体" w:cs="宋体"/>
                <w:b w:val="0"/>
                <w:bCs w:val="0"/>
                <w:kern w:val="2"/>
                <w:sz w:val="16"/>
                <w:szCs w:val="16"/>
                <w:vertAlign w:val="baseline"/>
                <w:lang w:val="en-US" w:eastAsia="zh-CN" w:bidi="ar-SA"/>
              </w:rPr>
              <w:t>柴油版L6\L7根据发动机不同有变化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547" w:type="dxa"/>
            <w:gridSpan w:val="7"/>
          </w:tcPr>
          <w:p>
            <w:pPr>
              <w:spacing w:line="240" w:lineRule="auto"/>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备注：</w:t>
            </w:r>
          </w:p>
          <w:p>
            <w:pPr>
              <w:spacing w:line="240" w:lineRule="auto"/>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val="en-US" w:eastAsia="zh-CN"/>
              </w:rPr>
              <w:t>1、中标单位</w:t>
            </w:r>
            <w:r>
              <w:rPr>
                <w:rFonts w:hint="eastAsia" w:ascii="宋体" w:hAnsi="宋体" w:eastAsia="宋体" w:cs="宋体"/>
                <w:b w:val="0"/>
                <w:bCs w:val="0"/>
                <w:sz w:val="18"/>
                <w:szCs w:val="18"/>
                <w:lang w:eastAsia="zh-CN"/>
              </w:rPr>
              <w:t>包含所有车型电泳后的钣金车修复工作（不限于门体）。</w:t>
            </w:r>
          </w:p>
          <w:p>
            <w:pPr>
              <w:pStyle w:val="9"/>
              <w:numPr>
                <w:ilvl w:val="0"/>
                <w:numId w:val="0"/>
              </w:numPr>
              <w:spacing w:line="240" w:lineRule="auto"/>
              <w:ind w:leftChars="0"/>
              <w:rPr>
                <w:rFonts w:hint="eastAsia" w:asciiTheme="minorEastAsia" w:hAnsiTheme="minorEastAsia"/>
                <w:b w:val="0"/>
                <w:bCs w:val="0"/>
                <w:sz w:val="18"/>
                <w:szCs w:val="18"/>
                <w:lang w:eastAsia="zh-CN"/>
              </w:rPr>
            </w:pPr>
            <w:r>
              <w:rPr>
                <w:rFonts w:hint="eastAsia" w:ascii="宋体" w:hAnsi="宋体" w:eastAsia="宋体" w:cs="宋体"/>
                <w:b w:val="0"/>
                <w:bCs w:val="0"/>
                <w:sz w:val="18"/>
                <w:szCs w:val="18"/>
                <w:lang w:val="en-US" w:eastAsia="zh-CN"/>
              </w:rPr>
              <w:t>2、</w:t>
            </w:r>
            <w:r>
              <w:rPr>
                <w:rFonts w:hint="eastAsia" w:ascii="宋体" w:hAnsi="宋体" w:eastAsia="宋体" w:cs="宋体"/>
                <w:b w:val="0"/>
                <w:bCs w:val="0"/>
                <w:sz w:val="18"/>
                <w:szCs w:val="18"/>
              </w:rPr>
              <w:t>设备工具及防护面罩由招标方提供，其余劳保用品由中标方自行配备。餐饮、住宿、交通及保险金等费用由中标单位自行承担。</w:t>
            </w:r>
          </w:p>
          <w:p>
            <w:pPr>
              <w:pStyle w:val="9"/>
              <w:numPr>
                <w:ilvl w:val="0"/>
                <w:numId w:val="0"/>
              </w:numPr>
              <w:spacing w:line="240" w:lineRule="auto"/>
              <w:ind w:leftChars="0"/>
              <w:rPr>
                <w:rFonts w:hint="eastAsia" w:asciiTheme="minorEastAsia" w:hAnsiTheme="minorEastAsia"/>
                <w:sz w:val="24"/>
                <w:szCs w:val="24"/>
                <w:lang w:eastAsia="zh-CN"/>
              </w:rPr>
            </w:pPr>
            <w:r>
              <w:rPr>
                <w:rFonts w:hint="eastAsia" w:ascii="宋体" w:hAnsi="宋体" w:eastAsia="宋体" w:cs="宋体"/>
                <w:b w:val="0"/>
                <w:bCs w:val="0"/>
                <w:sz w:val="18"/>
                <w:szCs w:val="18"/>
                <w:lang w:val="en-US" w:eastAsia="zh-CN"/>
              </w:rPr>
              <w:t>3、</w:t>
            </w:r>
            <w:r>
              <w:rPr>
                <w:rFonts w:hint="eastAsia" w:ascii="宋体" w:hAnsi="宋体" w:eastAsia="宋体" w:cs="宋体"/>
                <w:b w:val="0"/>
                <w:bCs w:val="0"/>
                <w:sz w:val="18"/>
                <w:szCs w:val="18"/>
              </w:rPr>
              <w:t>付款方式：次月开票并付款，电汇支付，开具</w:t>
            </w:r>
            <w:r>
              <w:rPr>
                <w:rFonts w:hint="eastAsia" w:ascii="宋体" w:hAnsi="宋体" w:eastAsia="宋体" w:cs="宋体"/>
                <w:b w:val="0"/>
                <w:bCs w:val="0"/>
                <w:sz w:val="18"/>
                <w:szCs w:val="18"/>
                <w:u w:val="single"/>
                <w:lang w:val="en-US" w:eastAsia="zh-CN"/>
              </w:rPr>
              <w:t xml:space="preserve">   </w:t>
            </w:r>
            <w:r>
              <w:rPr>
                <w:rFonts w:hint="eastAsia" w:ascii="宋体" w:hAnsi="宋体" w:eastAsia="宋体" w:cs="宋体"/>
                <w:b w:val="0"/>
                <w:bCs w:val="0"/>
                <w:sz w:val="18"/>
                <w:szCs w:val="18"/>
              </w:rPr>
              <w:t>增值税专用发票。如国家出台新政策对增值税率进行了调整，则不含税价款不变，本合同含税总价在不含税价基础上根据国家最新税率进行相应的调整。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547" w:type="dxa"/>
            <w:gridSpan w:val="7"/>
          </w:tcPr>
          <w:p>
            <w:pPr>
              <w:pStyle w:val="9"/>
              <w:numPr>
                <w:ilvl w:val="0"/>
                <w:numId w:val="0"/>
              </w:numPr>
              <w:spacing w:line="360" w:lineRule="auto"/>
              <w:ind w:leftChars="0"/>
              <w:rPr>
                <w:rFonts w:hint="eastAsia" w:ascii="宋体" w:hAnsi="宋体"/>
                <w:szCs w:val="21"/>
              </w:rPr>
            </w:pPr>
            <w:r>
              <w:rPr>
                <w:rFonts w:hint="eastAsia" w:ascii="宋体" w:hAnsi="宋体"/>
                <w:szCs w:val="21"/>
              </w:rPr>
              <w:t>注册资金：</w:t>
            </w:r>
            <w:r>
              <w:rPr>
                <w:rFonts w:hint="eastAsia" w:ascii="宋体" w:hAnsi="宋体"/>
                <w:szCs w:val="21"/>
                <w:u w:val="single"/>
              </w:rPr>
              <w:t xml:space="preserve">                   </w:t>
            </w:r>
            <w:r>
              <w:rPr>
                <w:rFonts w:hint="eastAsia" w:ascii="宋体" w:hAnsi="宋体"/>
                <w:szCs w:val="21"/>
              </w:rPr>
              <w:t xml:space="preserve"> 企业性质：</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547" w:type="dxa"/>
            <w:gridSpan w:val="7"/>
          </w:tcPr>
          <w:p>
            <w:pPr>
              <w:pStyle w:val="9"/>
              <w:numPr>
                <w:ilvl w:val="0"/>
                <w:numId w:val="0"/>
              </w:numPr>
              <w:spacing w:line="360" w:lineRule="auto"/>
              <w:ind w:leftChars="0"/>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主要工作内容：</w:t>
            </w:r>
          </w:p>
          <w:p>
            <w:pPr>
              <w:pStyle w:val="9"/>
              <w:numPr>
                <w:ilvl w:val="0"/>
                <w:numId w:val="0"/>
              </w:numPr>
              <w:spacing w:line="240" w:lineRule="auto"/>
              <w:ind w:leftChars="0"/>
              <w:rPr>
                <w:rFonts w:hint="eastAsia" w:ascii="宋体" w:hAnsi="宋体"/>
                <w:szCs w:val="21"/>
                <w:lang w:eastAsia="zh-CN"/>
              </w:rPr>
            </w:pP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中标单位根据料表领取压制件，将压制件挂在钣金车上进行电泳，电泳回来后卸件，运回施工区域进行加工成型，验收合格后送至生产线上使用。</w:t>
            </w:r>
          </w:p>
        </w:tc>
      </w:tr>
    </w:tbl>
    <w:p>
      <w:pPr>
        <w:pStyle w:val="5"/>
        <w:rPr>
          <w:rFonts w:hint="eastAsia"/>
        </w:rPr>
      </w:pPr>
    </w:p>
    <w:p>
      <w:pPr>
        <w:spacing w:line="360" w:lineRule="auto"/>
        <w:rPr>
          <w:rFonts w:hint="eastAsia" w:asciiTheme="minorEastAsia" w:hAnsiTheme="minorEastAsia"/>
          <w:sz w:val="24"/>
        </w:rPr>
      </w:pPr>
      <w:r>
        <w:rPr>
          <w:rFonts w:hint="eastAsia" w:ascii="宋体" w:hAnsi="宋体"/>
          <w:szCs w:val="21"/>
        </w:rPr>
        <w:t>投标人（盖章）：</w:t>
      </w:r>
      <w:r>
        <w:rPr>
          <w:rFonts w:hint="eastAsia" w:ascii="宋体" w:hAnsi="宋体"/>
          <w:szCs w:val="21"/>
          <w:u w:val="single"/>
        </w:rPr>
        <w:t xml:space="preserve">                       </w:t>
      </w:r>
      <w:r>
        <w:rPr>
          <w:rFonts w:hint="eastAsia" w:ascii="宋体" w:hAnsi="宋体"/>
          <w:szCs w:val="21"/>
        </w:rPr>
        <w:t xml:space="preserve">        </w:t>
      </w:r>
      <w:r>
        <w:rPr>
          <w:rFonts w:hint="eastAsia" w:ascii="宋体" w:hAnsi="宋体"/>
          <w:bCs/>
          <w:szCs w:val="21"/>
        </w:rPr>
        <w:t>法定代表人或授权代表签字</w:t>
      </w:r>
      <w:r>
        <w:rPr>
          <w:rFonts w:hint="eastAsia" w:ascii="宋体" w:hAnsi="宋体"/>
          <w:szCs w:val="21"/>
        </w:rPr>
        <w:t>：</w:t>
      </w:r>
      <w:r>
        <w:rPr>
          <w:rFonts w:hint="eastAsia" w:ascii="宋体" w:hAnsi="宋体"/>
          <w:szCs w:val="21"/>
          <w:u w:val="single"/>
        </w:rPr>
        <w:t xml:space="preserve">          </w:t>
      </w:r>
    </w:p>
    <w:sectPr>
      <w:pgSz w:w="11906" w:h="16838"/>
      <w:pgMar w:top="1213" w:right="1293" w:bottom="1213"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3ODFkOTYxNGFlZDFmZTFiMDUwNjg2OWNkMDU5ODcifQ=="/>
    <w:docVar w:name="KSO_WPS_MARK_KEY" w:val="7c582f7b-d118-448b-8cbe-e131d944a49c"/>
  </w:docVars>
  <w:rsids>
    <w:rsidRoot w:val="0050467E"/>
    <w:rsid w:val="00000B70"/>
    <w:rsid w:val="00286E79"/>
    <w:rsid w:val="002C7E71"/>
    <w:rsid w:val="00432E48"/>
    <w:rsid w:val="004F1F18"/>
    <w:rsid w:val="0050467E"/>
    <w:rsid w:val="00652D43"/>
    <w:rsid w:val="00B64FE9"/>
    <w:rsid w:val="00C15845"/>
    <w:rsid w:val="00C161ED"/>
    <w:rsid w:val="00C33708"/>
    <w:rsid w:val="00C87CCD"/>
    <w:rsid w:val="00CD220D"/>
    <w:rsid w:val="00D01493"/>
    <w:rsid w:val="00D17E3A"/>
    <w:rsid w:val="00D7777F"/>
    <w:rsid w:val="00E73E14"/>
    <w:rsid w:val="063901FC"/>
    <w:rsid w:val="08137253"/>
    <w:rsid w:val="0AD11C35"/>
    <w:rsid w:val="0C445660"/>
    <w:rsid w:val="13A4281C"/>
    <w:rsid w:val="14310E51"/>
    <w:rsid w:val="17C76AD9"/>
    <w:rsid w:val="1A5665E1"/>
    <w:rsid w:val="219532E2"/>
    <w:rsid w:val="24A7659D"/>
    <w:rsid w:val="28365828"/>
    <w:rsid w:val="287B7B98"/>
    <w:rsid w:val="31AD1DC8"/>
    <w:rsid w:val="32282946"/>
    <w:rsid w:val="33415996"/>
    <w:rsid w:val="34E41DD8"/>
    <w:rsid w:val="359D0A22"/>
    <w:rsid w:val="361F3D53"/>
    <w:rsid w:val="398849EC"/>
    <w:rsid w:val="39DC5F23"/>
    <w:rsid w:val="3BF57388"/>
    <w:rsid w:val="3DDA160A"/>
    <w:rsid w:val="41066FE3"/>
    <w:rsid w:val="45E876B5"/>
    <w:rsid w:val="469A60F3"/>
    <w:rsid w:val="479117D6"/>
    <w:rsid w:val="4EEA2AD2"/>
    <w:rsid w:val="501B6E9B"/>
    <w:rsid w:val="56A723AB"/>
    <w:rsid w:val="58676F42"/>
    <w:rsid w:val="63EA73BD"/>
    <w:rsid w:val="65EB3D97"/>
    <w:rsid w:val="6922138F"/>
    <w:rsid w:val="69D81A4D"/>
    <w:rsid w:val="6BC830DE"/>
    <w:rsid w:val="70954501"/>
    <w:rsid w:val="70CB2847"/>
    <w:rsid w:val="73510435"/>
    <w:rsid w:val="783C1F3D"/>
    <w:rsid w:val="7C881F16"/>
    <w:rsid w:val="7EFA1D53"/>
    <w:rsid w:val="FD5FAF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ind w:left="420" w:leftChars="200"/>
    </w:pPr>
  </w:style>
  <w:style w:type="paragraph" w:styleId="4">
    <w:name w:val="Plain Text"/>
    <w:basedOn w:val="1"/>
    <w:next w:val="5"/>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宋体" w:hAnsi="Times New Roman" w:eastAsia="宋体" w:cs="Times New Roman"/>
      <w:snapToGrid/>
      <w:color w:val="auto"/>
      <w:spacing w:val="0"/>
      <w:w w:val="100"/>
      <w:kern w:val="0"/>
      <w:position w:val="0"/>
      <w:sz w:val="20"/>
      <w:szCs w:val="20"/>
      <w:u w:val="none" w:color="auto"/>
      <w:shd w:val="clear" w:color="auto" w:fill="auto"/>
      <w:vertAlign w:val="baseline"/>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1181</Words>
  <Characters>1779</Characters>
  <Lines>3</Lines>
  <Paragraphs>1</Paragraphs>
  <TotalTime>23</TotalTime>
  <ScaleCrop>false</ScaleCrop>
  <LinksUpToDate>false</LinksUpToDate>
  <CharactersWithSpaces>1859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2022-02-14T11:19:00Z</dcterms:created>
  <dc:creator>zt-jxg</dc:creator>
  <cp:lastModifiedBy>小瑞瑞</cp:lastModifiedBy>
  <cp:lastPrinted>2023-11-08T01:44:00Z</cp:lastPrinted>
  <dcterms:modified xsi:type="dcterms:W3CDTF">2024-04-10T05:45:41Z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56A65B49A55D49DEB5C96A34AFF44345</vt:lpwstr>
  </property>
</Properties>
</file>